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15572" w14:textId="77777777" w:rsidR="00D80B4D" w:rsidRDefault="00D80B4D" w:rsidP="00D80B4D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Типовой регламент турнира</w:t>
      </w:r>
    </w:p>
    <w:p w14:paraId="01F7CA44" w14:textId="77777777" w:rsidR="00D80B4D" w:rsidRDefault="00D80B4D" w:rsidP="00D80B4D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1740A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/>
        <w:ind w:left="1" w:hanging="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УТВЕРЖДЕН</w:t>
      </w:r>
    </w:p>
    <w:p w14:paraId="09176DF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/>
        <w:ind w:left="1" w:hanging="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62E2181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62" w:right="108" w:firstLine="17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Наименование организатора турнира</w:t>
      </w:r>
    </w:p>
    <w:p w14:paraId="16C2D3C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62" w:right="108" w:firstLine="176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(РФСОО «______» / Клуб)</w:t>
      </w:r>
    </w:p>
    <w:p w14:paraId="4B43D761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/>
        <w:ind w:left="1" w:hanging="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4AA8CC4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before="25"/>
        <w:ind w:left="1" w:hanging="3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DE6FD98" w14:textId="77777777" w:rsidR="00D80B4D" w:rsidRDefault="00D80B4D" w:rsidP="00D80B4D">
      <w:pPr>
        <w:ind w:left="1" w:hanging="3"/>
        <w:rPr>
          <w:rFonts w:ascii="Times New Roman" w:eastAsia="Times New Roman" w:hAnsi="Times New Roman" w:cs="Times New Roman"/>
          <w:sz w:val="27"/>
          <w:szCs w:val="27"/>
        </w:rPr>
      </w:pPr>
    </w:p>
    <w:p w14:paraId="419B6126" w14:textId="77777777" w:rsidR="00D80B4D" w:rsidRDefault="00D80B4D" w:rsidP="00D80B4D">
      <w:pPr>
        <w:ind w:left="1" w:hanging="3"/>
        <w:rPr>
          <w:rFonts w:ascii="Times New Roman" w:eastAsia="Times New Roman" w:hAnsi="Times New Roman" w:cs="Times New Roman"/>
          <w:sz w:val="27"/>
          <w:szCs w:val="27"/>
        </w:rPr>
      </w:pPr>
    </w:p>
    <w:p w14:paraId="00EAB9BD" w14:textId="77777777" w:rsidR="00D80B4D" w:rsidRDefault="00D80B4D" w:rsidP="00D80B4D">
      <w:pPr>
        <w:spacing w:line="360" w:lineRule="auto"/>
        <w:ind w:left="1" w:hanging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E42D5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left="1" w:right="219" w:hanging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AC9730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left="1" w:right="219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 </w:t>
      </w:r>
    </w:p>
    <w:p w14:paraId="5330C1E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244" w:lineRule="auto"/>
        <w:ind w:left="1" w:right="219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CE231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1" w:right="219" w:hanging="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НАИМЕНОВАНИЕ ТУРНИРА</w:t>
      </w:r>
    </w:p>
    <w:p w14:paraId="07CE28A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1" w:right="219" w:hanging="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__________ 202_ г.</w:t>
      </w:r>
    </w:p>
    <w:p w14:paraId="0AFA40A6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1" w:right="219" w:hanging="3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Категория _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  <w:t>(мужчины, женщины)</w:t>
      </w:r>
    </w:p>
    <w:p w14:paraId="3D8ED9B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42871D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F462A4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D05E8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color w:val="000000"/>
        </w:rPr>
      </w:pPr>
    </w:p>
    <w:p w14:paraId="01C72322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color w:val="000000"/>
        </w:rPr>
      </w:pPr>
    </w:p>
    <w:p w14:paraId="4F9B8AC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________, 202_</w:t>
      </w:r>
    </w:p>
    <w:p w14:paraId="1D2782FC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0FD8B8BE" w14:textId="77777777" w:rsidR="00D80B4D" w:rsidRDefault="00D80B4D" w:rsidP="00D80B4D">
      <w:pPr>
        <w:ind w:hanging="2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0834178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177935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Организатор мероприятия (турнира): </w:t>
      </w:r>
    </w:p>
    <w:p w14:paraId="735BA59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Региональная физкультурно-спортивная общественная организация «_______» / Клуб «_____»</w:t>
      </w:r>
    </w:p>
    <w:p w14:paraId="1DECE59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Даты проведения:  </w:t>
      </w:r>
    </w:p>
    <w:p w14:paraId="24312B1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 г. – отборочный этап (квалификация) </w:t>
      </w:r>
      <w:r>
        <w:rPr>
          <w:rFonts w:ascii="Times New Roman" w:eastAsia="Times New Roman" w:hAnsi="Times New Roman" w:cs="Times New Roman"/>
          <w:i/>
          <w:iCs/>
          <w:color w:val="FF0000"/>
        </w:rPr>
        <w:t>(при наличии)</w:t>
      </w:r>
    </w:p>
    <w:p w14:paraId="0D4E417C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________ г. </w:t>
      </w:r>
      <w:r>
        <w:rPr>
          <w:rFonts w:ascii="Times New Roman" w:eastAsia="Times New Roman" w:hAnsi="Times New Roman" w:cs="Times New Roman"/>
          <w:color w:val="FF0000"/>
        </w:rPr>
        <w:t>с указанием дня недели</w:t>
      </w:r>
    </w:p>
    <w:p w14:paraId="0E32F3C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Место проведения турнира: </w:t>
      </w:r>
    </w:p>
    <w:p w14:paraId="53BE3EC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 объекта________________</w:t>
      </w:r>
    </w:p>
    <w:p w14:paraId="447B4850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Адрес: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</w:t>
      </w:r>
    </w:p>
    <w:p w14:paraId="4891EDB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Телефон: </w:t>
      </w:r>
      <w:r>
        <w:rPr>
          <w:rFonts w:ascii="Times New Roman" w:eastAsia="Times New Roman" w:hAnsi="Times New Roman" w:cs="Times New Roman"/>
        </w:rPr>
        <w:t>________________________________</w:t>
      </w:r>
    </w:p>
    <w:p w14:paraId="215A733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Генеральный Партнер турнира:  </w:t>
      </w:r>
    </w:p>
    <w:p w14:paraId="2602824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_______ </w:t>
      </w:r>
      <w:r>
        <w:rPr>
          <w:rFonts w:ascii="Times New Roman" w:eastAsia="Times New Roman" w:hAnsi="Times New Roman" w:cs="Times New Roman"/>
          <w:color w:val="FF0000"/>
        </w:rPr>
        <w:t>(указывается спонсор / партнер при наличии)</w:t>
      </w:r>
    </w:p>
    <w:p w14:paraId="494CEFA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Директор турнира / Ответственное лицо за организацию турнира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</w:rPr>
        <w:t>ФИО, тел. ______</w:t>
      </w:r>
    </w:p>
    <w:p w14:paraId="2793B2CA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Менеджер турнира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</w:rPr>
        <w:t>ФИО, тел. ______</w:t>
      </w:r>
    </w:p>
    <w:p w14:paraId="683EBB48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Главный судья турнира*: </w:t>
      </w:r>
      <w:r>
        <w:rPr>
          <w:rFonts w:ascii="Times New Roman" w:eastAsia="Times New Roman" w:hAnsi="Times New Roman" w:cs="Times New Roman"/>
        </w:rPr>
        <w:t>ФИО, тел. ______</w:t>
      </w:r>
    </w:p>
    <w:p w14:paraId="49A3B96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90DAFF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Контактное лицо от Организатора турнира: </w:t>
      </w:r>
      <w:r>
        <w:rPr>
          <w:rFonts w:ascii="Times New Roman" w:eastAsia="Times New Roman" w:hAnsi="Times New Roman" w:cs="Times New Roman"/>
        </w:rPr>
        <w:t>ФИО, тел. ______</w:t>
      </w:r>
    </w:p>
    <w:p w14:paraId="0D246C01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49500A9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1EB37E2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*Одно лицо может совмещать функции Директора турнира, Ответственного лица за организацию турнира и главного судьи</w:t>
      </w:r>
    </w:p>
    <w:p w14:paraId="66FC621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Главный судья не может быть игроком этого же турнира. </w:t>
      </w:r>
    </w:p>
    <w:p w14:paraId="77F0AF1B" w14:textId="77777777" w:rsidR="00D80B4D" w:rsidRDefault="00D80B4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14:paraId="3B878E96" w14:textId="5AC5F910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1. Организация, подготовка и проведение соревнования </w:t>
      </w:r>
    </w:p>
    <w:p w14:paraId="5A75DB0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 xml:space="preserve"> Непосредственно подготовка к турниру и его проведение возлагается на организатора мероприятия. По всем оперативным вопросам, возникающим перед началом турнира и в процессе проведения, отвечает _____________ </w:t>
      </w:r>
      <w:r>
        <w:rPr>
          <w:rFonts w:ascii="Times New Roman" w:eastAsia="Times New Roman" w:hAnsi="Times New Roman" w:cs="Times New Roman"/>
          <w:color w:val="FF0000"/>
        </w:rPr>
        <w:t>(ФИО)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6612AE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 xml:space="preserve"> Официальный мяч турнира – мяч __________ </w:t>
      </w:r>
      <w:r>
        <w:rPr>
          <w:rFonts w:ascii="Times New Roman" w:eastAsia="Times New Roman" w:hAnsi="Times New Roman" w:cs="Times New Roman"/>
          <w:i/>
          <w:iCs/>
          <w:color w:val="FF0000"/>
        </w:rPr>
        <w:t xml:space="preserve">(указывается производитель мячей) </w:t>
      </w:r>
      <w:r>
        <w:rPr>
          <w:rFonts w:ascii="Times New Roman" w:eastAsia="Times New Roman" w:hAnsi="Times New Roman" w:cs="Times New Roman"/>
          <w:i/>
          <w:iCs/>
        </w:rPr>
        <w:t>(или иной по решению Организатора).</w:t>
      </w:r>
    </w:p>
    <w:p w14:paraId="08B8E8EC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Расписание турнирных матчей будет опубликовано после проведения жеребьевки не позднее чем </w:t>
      </w:r>
      <w:r>
        <w:rPr>
          <w:rFonts w:ascii="Times New Roman" w:eastAsia="Times New Roman" w:hAnsi="Times New Roman" w:cs="Times New Roman"/>
          <w:color w:val="FF0000"/>
        </w:rPr>
        <w:t xml:space="preserve">за 2 дня до начала турнира </w:t>
      </w:r>
      <w:r>
        <w:rPr>
          <w:rFonts w:ascii="Times New Roman" w:eastAsia="Times New Roman" w:hAnsi="Times New Roman" w:cs="Times New Roman"/>
          <w:i/>
          <w:iCs/>
          <w:color w:val="FF0000"/>
        </w:rPr>
        <w:t>(указывается конкретная дата)</w:t>
      </w:r>
      <w:r>
        <w:rPr>
          <w:rFonts w:ascii="Times New Roman" w:eastAsia="Times New Roman" w:hAnsi="Times New Roman" w:cs="Times New Roman"/>
          <w:i/>
          <w:iCs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8CC4DF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Формат проведения турнира и участники </w:t>
      </w:r>
    </w:p>
    <w:p w14:paraId="10D811B1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2.1.</w:t>
      </w:r>
      <w:r>
        <w:rPr>
          <w:rFonts w:ascii="Times New Roman" w:eastAsia="Times New Roman" w:hAnsi="Times New Roman" w:cs="Times New Roman"/>
          <w:color w:val="000000"/>
        </w:rPr>
        <w:t xml:space="preserve">  Спортивная дисциплина – </w:t>
      </w:r>
      <w:r>
        <w:rPr>
          <w:rFonts w:ascii="Times New Roman" w:eastAsia="Times New Roman" w:hAnsi="Times New Roman" w:cs="Times New Roman"/>
        </w:rPr>
        <w:t xml:space="preserve">парный разряд (личные соревнования) </w:t>
      </w:r>
      <w:r>
        <w:rPr>
          <w:rFonts w:ascii="Times New Roman" w:eastAsia="Times New Roman" w:hAnsi="Times New Roman" w:cs="Times New Roman"/>
          <w:color w:val="FF0000"/>
        </w:rPr>
        <w:t xml:space="preserve">(указывается категория турнира для мужчин и женщин отдельно, например: </w:t>
      </w:r>
      <w:r>
        <w:rPr>
          <w:rFonts w:ascii="Times New Roman" w:eastAsia="Times New Roman" w:hAnsi="Times New Roman" w:cs="Times New Roman"/>
          <w:i/>
          <w:iCs/>
          <w:color w:val="FF0000"/>
        </w:rPr>
        <w:t>мужчины – категория ФПР 100, женщины – категории ФПР 100, ФПР 40</w:t>
      </w:r>
      <w:r>
        <w:rPr>
          <w:rFonts w:ascii="Times New Roman" w:eastAsia="Times New Roman" w:hAnsi="Times New Roman" w:cs="Times New Roman"/>
          <w:color w:val="FF0000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C2B6AAC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 участию в личных соревнованиях допускаются:</w:t>
      </w:r>
      <w:r>
        <w:rPr>
          <w:rFonts w:ascii="Times New Roman" w:eastAsia="Times New Roman" w:hAnsi="Times New Roman" w:cs="Times New Roman"/>
          <w:color w:val="000000"/>
        </w:rPr>
        <w:t xml:space="preserve"> мужчины и женщины, достигшие 15-летнего возраста до дня начала турнира, имеющие соответствующий рейтинг ФПР на момент окончания приема заявок, а также имеющие действующий на время проведения турнира медицинский допуск, договор страхования от несчастных случаев (спортивную страховку)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8A82B3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участию в турнирах допускаются российские и иностранные игроки из числа заявившихся, имеющие на момент закрытия срока подачи заявок наивысший рейтинг согласно Положения о рейтинге ФПР. При этом иностранные игроки имеют право принимать участие только в паре с игроками, имеющими российское гражданство.</w:t>
      </w:r>
    </w:p>
    <w:p w14:paraId="12B9817A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Для категории ФПР 1000: Российские игроки, занимающие позицию в рейтинге ФПР ниже 32 места (без учета иностранных спортсменов), могут участвовать в турнире с иностранным игроком (кроме игроков с гражданством стран СНГ) только пройдя квалификационный этап турнира.</w:t>
      </w:r>
    </w:p>
    <w:p w14:paraId="71A8CEE7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Для категории ФПР</w:t>
      </w:r>
      <w:r>
        <w:rPr>
          <w:rFonts w:ascii="Times New Roman" w:eastAsia="Times New Roman" w:hAnsi="Times New Roman" w:cs="Times New Roman"/>
          <w:color w:val="FF0000"/>
          <w:lang w:val="ru-RU"/>
        </w:rPr>
        <w:t xml:space="preserve"> 750, ФПР</w:t>
      </w:r>
      <w:r>
        <w:rPr>
          <w:rFonts w:ascii="Times New Roman" w:eastAsia="Times New Roman" w:hAnsi="Times New Roman" w:cs="Times New Roman"/>
          <w:color w:val="FF0000"/>
        </w:rPr>
        <w:t xml:space="preserve"> 500: Российские игроки, занимающие позицию в рейтинге ФПР ниже 64 места, могут участвовать в турнире с иностранным игроком (кроме игроков с гражданством стран СНГ) только пройдя квалификационный этап турнира.</w:t>
      </w:r>
    </w:p>
    <w:p w14:paraId="74166CD9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 турнирах категории ФПР 250 не могут принимать участие игроки ТОП-32 рейтинга ФПР на момент закрытия приема заявок либо игроки с соответствующим рейтингом FIP, а также спортсмены, входящие в список кандидатов в спортивные сборные команды РФ по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паделу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на соответствующий год.</w:t>
      </w:r>
    </w:p>
    <w:p w14:paraId="1B5AC7A1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 турнирах категории ФПР 100 не могут принимать участие игроки ТОП-64 рейтинга ФПР на момент закрытия приема заявок либо игроки с соответствующим рейтингом FIP, а также спортсмены, входящие в список кандидатов в спортивные сборные команды РФ по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паделу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на соответствующий год.</w:t>
      </w:r>
    </w:p>
    <w:p w14:paraId="04A93CA4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 турнирах категории ФПР 40 не могут принимать участие игроки ТОП-128 рейтинга ФПР на момент закрытия приема заявок либо игроки с соответствующим рейтингом FIP, а также спортсмены, входящие в список кандидатов в спортивные сборные команды РФ по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паделу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на соответствующий год.</w:t>
      </w:r>
    </w:p>
    <w:p w14:paraId="6B880830" w14:textId="77777777" w:rsidR="0045298D" w:rsidRDefault="0045298D" w:rsidP="0045298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Иностранные игроки, когда-либо принимавшие участие в профессиональных турнирах по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паделу</w:t>
      </w:r>
      <w:proofErr w:type="spellEnd"/>
      <w:r>
        <w:rPr>
          <w:rFonts w:ascii="Times New Roman" w:eastAsia="Times New Roman" w:hAnsi="Times New Roman" w:cs="Times New Roman"/>
          <w:color w:val="FF0000"/>
        </w:rPr>
        <w:t>, не могут принимать участие в турнирах категории ФПР 250, ФПР 100, ФПР 40.</w:t>
      </w:r>
    </w:p>
    <w:p w14:paraId="41DAC590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К участию в турнире (основном турнире) допускаются по </w:t>
      </w:r>
      <w:r>
        <w:rPr>
          <w:rFonts w:ascii="Times New Roman" w:eastAsia="Times New Roman" w:hAnsi="Times New Roman" w:cs="Times New Roman"/>
          <w:b/>
          <w:bCs/>
          <w:color w:val="FF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пар мужчин и </w:t>
      </w:r>
      <w:r>
        <w:rPr>
          <w:rFonts w:ascii="Times New Roman" w:eastAsia="Times New Roman" w:hAnsi="Times New Roman" w:cs="Times New Roman"/>
          <w:b/>
          <w:bCs/>
          <w:color w:val="FF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пар женщин</w:t>
      </w:r>
      <w:r>
        <w:rPr>
          <w:rFonts w:ascii="Times New Roman" w:eastAsia="Times New Roman" w:hAnsi="Times New Roman" w:cs="Times New Roman"/>
          <w:color w:val="000000"/>
        </w:rPr>
        <w:t xml:space="preserve"> из числа:</w:t>
      </w:r>
    </w:p>
    <w:p w14:paraId="00DA0872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мужчин и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женщин из числа заявившихся, занимающие наивысшие позиции  </w:t>
      </w:r>
      <w:r>
        <w:rPr>
          <w:rFonts w:ascii="Times New Roman" w:eastAsia="Times New Roman" w:hAnsi="Times New Roman" w:cs="Times New Roman"/>
          <w:color w:val="000000"/>
        </w:rPr>
        <w:br/>
        <w:t>в Рейтинге ФПР по состоянию на дату окончания приема заявок;</w:t>
      </w:r>
    </w:p>
    <w:p w14:paraId="4782BCC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мужчин и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женщин, получивших «свободную карту» от Организатора (при наличии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допуска по «свободной карте»). В случае отсутствия пар, получивших «свободную карту» от Организатора, к участию допускаются пары из числа заявившихся на основании рейтинга ФПР; </w:t>
      </w:r>
      <w:r>
        <w:rPr>
          <w:rFonts w:ascii="Times New Roman" w:eastAsia="Times New Roman" w:hAnsi="Times New Roman" w:cs="Times New Roman"/>
          <w:i/>
          <w:iCs/>
          <w:color w:val="FF0000"/>
        </w:rPr>
        <w:t>(при необходимости)</w:t>
      </w:r>
    </w:p>
    <w:p w14:paraId="7D91F7E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пары мужчин и </w:t>
      </w:r>
      <w:r>
        <w:rPr>
          <w:rFonts w:ascii="Times New Roman" w:eastAsia="Times New Roman" w:hAnsi="Times New Roman" w:cs="Times New Roman"/>
          <w:color w:val="FF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t xml:space="preserve">пары женщин – победители отборочного этапа (квалификации). </w:t>
      </w:r>
      <w:r>
        <w:rPr>
          <w:rFonts w:ascii="Times New Roman" w:eastAsia="Times New Roman" w:hAnsi="Times New Roman" w:cs="Times New Roman"/>
          <w:i/>
          <w:iCs/>
          <w:color w:val="FF0000"/>
        </w:rPr>
        <w:t>(при наличии)</w:t>
      </w:r>
    </w:p>
    <w:p w14:paraId="63E193F8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</w:p>
    <w:p w14:paraId="5FF66C94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Выдача свободных карт осуществляется по согласованию с Тренерским советом ФПР (для турниров ФПР 1000, ФПР 750, ФПР 500). </w:t>
      </w:r>
    </w:p>
    <w:p w14:paraId="0BB061A8" w14:textId="77777777" w:rsidR="00D80B4D" w:rsidRDefault="00D80B4D" w:rsidP="00D80B4D">
      <w:pPr>
        <w:widowControl w:val="0"/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Выдача 50% свободных карт осуществляется по согласованию с Тренерским советом ФПР (для турниров ФПР 250). </w:t>
      </w:r>
    </w:p>
    <w:p w14:paraId="089F0F20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3EEBA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2.4.</w:t>
      </w:r>
      <w:r>
        <w:rPr>
          <w:rFonts w:ascii="Times New Roman" w:eastAsia="Times New Roman" w:hAnsi="Times New Roman" w:cs="Times New Roman"/>
          <w:color w:val="000000"/>
        </w:rPr>
        <w:t xml:space="preserve"> К участию в отборочном турнире соревнования допускаются не более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мужчин </w:t>
      </w:r>
      <w:r>
        <w:rPr>
          <w:rFonts w:ascii="Times New Roman" w:eastAsia="Times New Roman" w:hAnsi="Times New Roman" w:cs="Times New Roman"/>
          <w:color w:val="000000"/>
        </w:rPr>
        <w:br/>
        <w:t xml:space="preserve">и не более </w:t>
      </w:r>
      <w:r>
        <w:rPr>
          <w:rFonts w:ascii="Times New Roman" w:eastAsia="Times New Roman" w:hAnsi="Times New Roman" w:cs="Times New Roman"/>
          <w:color w:val="FF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пар женщин из числа заявившихся, занимающие следующие позиции в Рейтинге ФПР после спортсменов, попавших в основной турнир на основании Рейтинга ФПР </w:t>
      </w:r>
      <w:r>
        <w:rPr>
          <w:rFonts w:ascii="Times New Roman" w:eastAsia="Times New Roman" w:hAnsi="Times New Roman" w:cs="Times New Roman"/>
          <w:color w:val="000000"/>
        </w:rPr>
        <w:br/>
        <w:t xml:space="preserve">по состоянию на дату окончания приема заявок. Количество пар в отборочном турнире будет определено после окончания приема заявок. </w:t>
      </w:r>
      <w:r>
        <w:rPr>
          <w:rFonts w:ascii="Times New Roman" w:eastAsia="Times New Roman" w:hAnsi="Times New Roman" w:cs="Times New Roman"/>
          <w:i/>
          <w:iCs/>
          <w:color w:val="FF0000"/>
        </w:rPr>
        <w:t>(Пункт добавляется при необходимости.)</w:t>
      </w:r>
    </w:p>
    <w:p w14:paraId="6CBA46E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2.5.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Соревнования проходят </w:t>
      </w:r>
      <w:r>
        <w:rPr>
          <w:rFonts w:ascii="Times New Roman" w:eastAsia="Times New Roman" w:hAnsi="Times New Roman" w:cs="Times New Roman"/>
          <w:color w:val="FF0000"/>
        </w:rPr>
        <w:t>по олимпийской системе/ по усовершенствованной олимпийской системе/ по смешанной системе без / с розыгрыша(ем) 3-го места с /без дополнительного турнира.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40383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Минимальное количество пар:</w:t>
      </w:r>
    </w:p>
    <w:p w14:paraId="57B92CF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>
        <w:rPr>
          <w:rFonts w:ascii="Times New Roman" w:eastAsia="Times New Roman" w:hAnsi="Times New Roman" w:cs="Times New Roman"/>
          <w:b/>
          <w:bCs/>
          <w:highlight w:val="yellow"/>
        </w:rPr>
        <w:t>16 пар для категорий – ФПР 1000, ФПР 750, ФПР 500, ФПР 250, ФПР 100;</w:t>
      </w:r>
    </w:p>
    <w:p w14:paraId="75FF9051" w14:textId="783505C5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8 пар для </w:t>
      </w:r>
      <w:proofErr w:type="spellStart"/>
      <w:r>
        <w:rPr>
          <w:rFonts w:ascii="Times New Roman" w:eastAsia="Times New Roman" w:hAnsi="Times New Roman" w:cs="Times New Roman"/>
          <w:b/>
          <w:bCs/>
          <w:highlight w:val="yellow"/>
        </w:rPr>
        <w:t>категори</w:t>
      </w:r>
      <w:proofErr w:type="spellEnd"/>
      <w:r w:rsidR="0045298D">
        <w:rPr>
          <w:rFonts w:ascii="Times New Roman" w:eastAsia="Times New Roman" w:hAnsi="Times New Roman" w:cs="Times New Roman"/>
          <w:b/>
          <w:bCs/>
          <w:highlight w:val="yellow"/>
          <w:lang w:val="ru-RU"/>
        </w:rPr>
        <w:t>и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 – ФПР 40.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8506C48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При количестве пар 8, 9, 12 турнир может проводиться по смешанной системе (предварительный этап – матчи в группах, финальный этап – олимпийская система) без / с розыгрыша(ем) 3-го места (см. Приложение №1 «Форматы турниров»).</w:t>
      </w:r>
    </w:p>
    <w:p w14:paraId="705705E8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hanging="2"/>
        <w:jc w:val="both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>2.5.1.</w:t>
      </w:r>
      <w:r>
        <w:rPr>
          <w:rFonts w:ascii="Times New Roman" w:eastAsia="Times New Roman" w:hAnsi="Times New Roman" w:cs="Times New Roman"/>
        </w:rPr>
        <w:t xml:space="preserve"> В финальный этап основного турнира проходят пары, </w:t>
      </w:r>
      <w:r>
        <w:rPr>
          <w:rFonts w:ascii="Times New Roman" w:eastAsia="Times New Roman" w:hAnsi="Times New Roman" w:cs="Times New Roman"/>
          <w:color w:val="FF0000"/>
        </w:rPr>
        <w:t xml:space="preserve">занявшие первые два места в предварительном этапе в каждой из групп. – указать правило выхода в финальный этап (сколько пар и по какому принципу) </w:t>
      </w:r>
      <w:r>
        <w:rPr>
          <w:rFonts w:ascii="Times New Roman" w:eastAsia="Times New Roman" w:hAnsi="Times New Roman" w:cs="Times New Roman"/>
          <w:i/>
          <w:iCs/>
          <w:color w:val="FF0000"/>
        </w:rPr>
        <w:t>(при наличии квалификации).</w:t>
      </w:r>
    </w:p>
    <w:p w14:paraId="558A89DE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strike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2.6.</w:t>
      </w:r>
      <w:r>
        <w:rPr>
          <w:rFonts w:ascii="Times New Roman" w:eastAsia="Times New Roman" w:hAnsi="Times New Roman" w:cs="Times New Roman"/>
          <w:color w:val="000000"/>
        </w:rPr>
        <w:t xml:space="preserve"> Жеребьевки </w:t>
      </w:r>
      <w:r>
        <w:rPr>
          <w:rFonts w:ascii="Times New Roman" w:eastAsia="Times New Roman" w:hAnsi="Times New Roman" w:cs="Times New Roman"/>
          <w:color w:val="FF0000"/>
        </w:rPr>
        <w:t>отборочного и основного</w:t>
      </w:r>
      <w:r>
        <w:rPr>
          <w:rFonts w:ascii="Times New Roman" w:eastAsia="Times New Roman" w:hAnsi="Times New Roman" w:cs="Times New Roman"/>
          <w:color w:val="000000"/>
        </w:rPr>
        <w:t xml:space="preserve"> турниров проводятся Организатором </w:t>
      </w:r>
      <w:r>
        <w:rPr>
          <w:rFonts w:ascii="Times New Roman" w:eastAsia="Times New Roman" w:hAnsi="Times New Roman" w:cs="Times New Roman"/>
          <w:color w:val="FF0000"/>
        </w:rPr>
        <w:t xml:space="preserve">онлайн </w:t>
      </w:r>
      <w:r>
        <w:rPr>
          <w:rFonts w:ascii="Times New Roman" w:eastAsia="Times New Roman" w:hAnsi="Times New Roman" w:cs="Times New Roman"/>
          <w:color w:val="FF0000"/>
        </w:rPr>
        <w:br/>
        <w:t>с трансляцией 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FF0000"/>
        </w:rPr>
        <w:t>-канале ФПР «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Падел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 России» / РФСОО / Клуба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/….</w:t>
      </w:r>
      <w:proofErr w:type="gramEnd"/>
      <w:r>
        <w:rPr>
          <w:rFonts w:ascii="Times New Roman" w:eastAsia="Times New Roman" w:hAnsi="Times New Roman" w:cs="Times New Roman"/>
          <w:color w:val="FF0000"/>
        </w:rPr>
        <w:t>./</w:t>
      </w:r>
      <w:r>
        <w:rPr>
          <w:rFonts w:ascii="Times New Roman" w:eastAsia="Times New Roman" w:hAnsi="Times New Roman" w:cs="Times New Roman"/>
          <w:color w:val="000000"/>
        </w:rPr>
        <w:t xml:space="preserve">________ </w:t>
      </w:r>
      <w:r>
        <w:rPr>
          <w:rFonts w:ascii="Times New Roman" w:eastAsia="Times New Roman" w:hAnsi="Times New Roman" w:cs="Times New Roman"/>
          <w:color w:val="FF0000"/>
        </w:rPr>
        <w:t>(указывается ссылка на трансляцию или адрес проведения, дата и время проведения жеребьевки).</w:t>
      </w:r>
    </w:p>
    <w:p w14:paraId="3ED7FBC4" w14:textId="0B282FD5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Перед началом </w:t>
      </w:r>
      <w:r>
        <w:rPr>
          <w:rFonts w:ascii="Times New Roman" w:eastAsia="Times New Roman" w:hAnsi="Times New Roman" w:cs="Times New Roman"/>
        </w:rPr>
        <w:t xml:space="preserve">жеребьевки </w:t>
      </w:r>
      <w:r>
        <w:rPr>
          <w:rFonts w:ascii="Times New Roman" w:eastAsia="Times New Roman" w:hAnsi="Times New Roman" w:cs="Times New Roman"/>
          <w:b/>
          <w:bCs/>
        </w:rPr>
        <w:t>по олимпийской/усовершенствованной олимпийской системе</w:t>
      </w:r>
      <w:r>
        <w:rPr>
          <w:rFonts w:ascii="Times New Roman" w:eastAsia="Times New Roman" w:hAnsi="Times New Roman" w:cs="Times New Roman"/>
          <w:color w:val="5B9BD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основного турнира определяются сеяные пары в соответствии с рейтингом ФПР. Количество сеяных пар – </w:t>
      </w:r>
      <w:r>
        <w:rPr>
          <w:rFonts w:ascii="Times New Roman" w:eastAsia="Times New Roman" w:hAnsi="Times New Roman" w:cs="Times New Roman"/>
          <w:color w:val="FF0000"/>
        </w:rPr>
        <w:t>Х. ПРИМЕР</w:t>
      </w:r>
      <w:proofErr w:type="gramStart"/>
      <w:r>
        <w:rPr>
          <w:rFonts w:ascii="Times New Roman" w:eastAsia="Times New Roman" w:hAnsi="Times New Roman" w:cs="Times New Roman"/>
          <w:color w:val="FF0000"/>
        </w:rPr>
        <w:t>:</w:t>
      </w:r>
      <w:r w:rsidR="0045298D">
        <w:rPr>
          <w:rFonts w:ascii="Times New Roman" w:eastAsia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Перед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началом жеребьевки основного турнира определяются 8 сеяных пар в соответствии с Рейтингом ФПР. 1-я и 2-я сеяные пары расставляются соответственно на первую и последнюю строки турнирной сетки. 3-я и 4-я пары жребием расставляются так, чтобы вероятность их встречи с 1-й и 2-й парами была не ранее полуфинала. Пары, занимающие с 5 по 8 строчки, расставляются жребием так, чтобы вероятность их встречи с парами, занимающими с 1 по 4 строчки, была не ранее 1/4 финала.</w:t>
      </w:r>
    </w:p>
    <w:p w14:paraId="7EE25A2D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 проведении турнира по смешанной системе</w:t>
      </w:r>
      <w:r>
        <w:rPr>
          <w:rFonts w:ascii="Times New Roman" w:eastAsia="Times New Roman" w:hAnsi="Times New Roman" w:cs="Times New Roman"/>
          <w:color w:val="000000"/>
        </w:rPr>
        <w:t xml:space="preserve"> сеяные пары распределяются по группам в порядке </w:t>
      </w:r>
      <w:r>
        <w:rPr>
          <w:rFonts w:ascii="Times New Roman" w:eastAsia="Times New Roman" w:hAnsi="Times New Roman" w:cs="Times New Roman"/>
        </w:rPr>
        <w:t xml:space="preserve">убывания. Количество сеяных пар должно быть кратно количеству групп. Остальные пары расставляются по группам по системе «змейка». </w:t>
      </w:r>
    </w:p>
    <w:p w14:paraId="4CAA7798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Метод «змейки» состоит в следующем: пары с наивысшим рейтингом, заявленные для участия в турнире, помещаются на первые позиции в таблицах групп в порядке убывания их рейтинга (пара, имеющая наивысший рейтинг – в первую группу; пара, имеющая второй рейтинг – во вторую группу и т.д. до окончания количества групп). Пара, имеющая рейтинг, следующий по убыванию за парой, которая была помещена на первую позицию в группу с последним порядковым номером, должна быть помещена на вторую позицию в эту же группу; пара, следующая по рейтингу, помещается на вторую позицию в предпоследнюю группу и т.д. Пара, имеющая рейтинг, следующий по убыванию за участником, который был помещен на вторую позицию в первую группу, должна быть помещена на третью позицию в эту же группу; пара,</w:t>
      </w:r>
      <w:r>
        <w:rPr>
          <w:rFonts w:ascii="Times New Roman" w:eastAsia="Times New Roman" w:hAnsi="Times New Roman" w:cs="Times New Roman"/>
          <w:color w:val="000000"/>
        </w:rPr>
        <w:t xml:space="preserve"> следующая по рейтингу, помещается на третью позицию во вторую группу и т.д.</w:t>
      </w:r>
    </w:p>
    <w:p w14:paraId="42BAD6D0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2.7.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Предварительное расписание </w:t>
      </w:r>
      <w:r>
        <w:rPr>
          <w:rFonts w:ascii="Times New Roman" w:eastAsia="Times New Roman" w:hAnsi="Times New Roman" w:cs="Times New Roman"/>
          <w:color w:val="000000"/>
        </w:rPr>
        <w:t xml:space="preserve">(может быть скорректировано по решению Организатора): </w:t>
      </w:r>
    </w:p>
    <w:tbl>
      <w:tblPr>
        <w:tblW w:w="9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5529"/>
        <w:gridCol w:w="2905"/>
      </w:tblGrid>
      <w:tr w:rsidR="00D80B4D" w14:paraId="6AD11C1D" w14:textId="77777777" w:rsidTr="007B7158">
        <w:trPr>
          <w:cantSplit/>
          <w:trHeight w:val="30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FC62D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2734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Мероприятие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E51B3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Время</w:t>
            </w:r>
          </w:p>
        </w:tc>
      </w:tr>
      <w:tr w:rsidR="00D80B4D" w14:paraId="1AD97406" w14:textId="77777777" w:rsidTr="007B7158">
        <w:trPr>
          <w:cantSplit/>
          <w:trHeight w:val="30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7E71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A346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Окончание приема заявок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76F66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__:__</w:t>
            </w:r>
          </w:p>
        </w:tc>
      </w:tr>
      <w:tr w:rsidR="00D80B4D" w14:paraId="0BB7A96F" w14:textId="77777777" w:rsidTr="007B7158">
        <w:trPr>
          <w:cantSplit/>
          <w:trHeight w:val="30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4C719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D769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Публикация списка участников, допущенных к турниру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9C01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__:__</w:t>
            </w:r>
          </w:p>
        </w:tc>
      </w:tr>
      <w:tr w:rsidR="00D80B4D" w14:paraId="22D1B080" w14:textId="77777777" w:rsidTr="007B7158">
        <w:trPr>
          <w:cantSplit/>
          <w:trHeight w:val="30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BBD5A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BD7C0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Жеребьевка отборочного и основного турниров (онлайн)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A11C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__:__</w:t>
            </w:r>
          </w:p>
        </w:tc>
      </w:tr>
      <w:tr w:rsidR="00D80B4D" w14:paraId="71195B03" w14:textId="77777777" w:rsidTr="007B7158">
        <w:trPr>
          <w:cantSplit/>
          <w:trHeight w:val="913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CE5C1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7135A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Отборочный турнир/Квалификация (при необходимости)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E2F4C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будет объявлено после окончания приема заявок</w:t>
            </w:r>
          </w:p>
        </w:tc>
      </w:tr>
      <w:tr w:rsidR="00D80B4D" w14:paraId="3B5F0BAB" w14:textId="77777777" w:rsidTr="007B7158">
        <w:trPr>
          <w:cantSplit/>
          <w:trHeight w:val="905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6B36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F0D3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1-й соревновательный день (основная сетка)</w:t>
            </w:r>
          </w:p>
          <w:p w14:paraId="5659B262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Парный разряд (мужчины) ____ </w:t>
            </w:r>
            <w:r>
              <w:rPr>
                <w:rFonts w:ascii="Times New Roman" w:eastAsia="Times New Roman" w:hAnsi="Times New Roman" w:cs="Times New Roman"/>
                <w:color w:val="FF0000"/>
                <w:highlight w:val="white"/>
              </w:rPr>
              <w:t>(стадия турнира)</w:t>
            </w:r>
          </w:p>
          <w:p w14:paraId="4A1D2A60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Парный разряд (женщины) ____ </w:t>
            </w:r>
            <w:r>
              <w:rPr>
                <w:rFonts w:ascii="Times New Roman" w:eastAsia="Times New Roman" w:hAnsi="Times New Roman" w:cs="Times New Roman"/>
                <w:color w:val="FF0000"/>
                <w:highlight w:val="white"/>
              </w:rPr>
              <w:t>(стадия турнира)</w:t>
            </w:r>
          </w:p>
          <w:p w14:paraId="5BEF775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50D4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009C46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Женщины,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стадия</w:t>
            </w:r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время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7E77F94D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стадия 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время;</w:t>
            </w:r>
          </w:p>
          <w:p w14:paraId="5BA3F0F0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80B4D" w14:paraId="5796689A" w14:textId="77777777" w:rsidTr="007B7158">
        <w:trPr>
          <w:cantSplit/>
          <w:trHeight w:val="872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F68DA" w14:textId="77777777" w:rsidR="00D80B4D" w:rsidRDefault="00D80B4D" w:rsidP="007B7158">
            <w:pPr>
              <w:widowControl w:val="0"/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 ____ 202_ г.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42D9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2-й соревновательный день (основная сетка)</w:t>
            </w:r>
          </w:p>
          <w:p w14:paraId="38EF3588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Парный разряд (мужчины) ____ </w:t>
            </w:r>
            <w:r>
              <w:rPr>
                <w:rFonts w:ascii="Times New Roman" w:eastAsia="Times New Roman" w:hAnsi="Times New Roman" w:cs="Times New Roman"/>
                <w:color w:val="FF0000"/>
                <w:highlight w:val="white"/>
              </w:rPr>
              <w:t>(стадия турнира)</w:t>
            </w:r>
          </w:p>
          <w:p w14:paraId="4BE56CC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color w:val="FF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Парный разряд (женщины) ____ </w:t>
            </w:r>
            <w:r>
              <w:rPr>
                <w:rFonts w:ascii="Times New Roman" w:eastAsia="Times New Roman" w:hAnsi="Times New Roman" w:cs="Times New Roman"/>
                <w:color w:val="FF0000"/>
                <w:highlight w:val="white"/>
              </w:rPr>
              <w:t>(стадия турнира)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2933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B1567DE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Женщины,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стадия</w:t>
            </w:r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время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F3E570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стадия 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время;</w:t>
            </w:r>
          </w:p>
          <w:p w14:paraId="259EC91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37BA94" w14:textId="77777777" w:rsidR="00D80B4D" w:rsidRDefault="00D80B4D" w:rsidP="00D80B4D">
      <w:pPr>
        <w:widowControl w:val="0"/>
        <w:spacing w:line="276" w:lineRule="auto"/>
        <w:ind w:right="57" w:hanging="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4FDA96A" w14:textId="77777777" w:rsidR="00D80B4D" w:rsidRDefault="00D80B4D" w:rsidP="00D80B4D">
      <w:pPr>
        <w:widowControl w:val="0"/>
        <w:spacing w:line="240" w:lineRule="auto"/>
        <w:ind w:right="57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2.8.</w:t>
      </w:r>
      <w:r>
        <w:rPr>
          <w:rFonts w:ascii="Times New Roman" w:eastAsia="Times New Roman" w:hAnsi="Times New Roman" w:cs="Times New Roman"/>
          <w:color w:val="000000"/>
        </w:rPr>
        <w:t xml:space="preserve"> Организатор турнира берет на себя право индивидуально рассматривать форс-мажорные ситуации и действовать по своему усмотрению. </w:t>
      </w:r>
    </w:p>
    <w:p w14:paraId="025925B2" w14:textId="77777777" w:rsidR="00D80B4D" w:rsidRDefault="00D80B4D" w:rsidP="00D80B4D">
      <w:pPr>
        <w:widowControl w:val="0"/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2.9.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</w:rPr>
        <w:t xml:space="preserve">В данном разделе указывается формат ведения счета в зависимости от формата турнира (см. Приложение №1 «Форматы турниров»). Пример: </w:t>
      </w:r>
      <w:r>
        <w:rPr>
          <w:rFonts w:ascii="Times New Roman" w:eastAsia="Times New Roman" w:hAnsi="Times New Roman" w:cs="Times New Roman"/>
          <w:color w:val="FF0000"/>
        </w:rPr>
        <w:t xml:space="preserve">Все матчи турнира </w:t>
      </w:r>
      <w:r>
        <w:rPr>
          <w:rFonts w:ascii="Times New Roman" w:eastAsia="Times New Roman" w:hAnsi="Times New Roman" w:cs="Times New Roman"/>
          <w:b/>
          <w:bCs/>
          <w:color w:val="FF0000"/>
        </w:rPr>
        <w:t>(квалификационного/основного этапа – если различаются, прописать отдельно)</w:t>
      </w:r>
      <w:r>
        <w:rPr>
          <w:rFonts w:ascii="Times New Roman" w:eastAsia="Times New Roman" w:hAnsi="Times New Roman" w:cs="Times New Roman"/>
          <w:color w:val="FF0000"/>
        </w:rPr>
        <w:t xml:space="preserve"> состоят из трех стандартных сетов с розыгрышем тай-брейка до 7 очков при счете 6:6 и с розыгрышем «больше-меньше» в гейме при счете «ровно» в каждом сете. При счете по одному по сетам играется решающий полный сет.</w:t>
      </w:r>
    </w:p>
    <w:p w14:paraId="3107DD81" w14:textId="77777777" w:rsidR="00D80B4D" w:rsidRDefault="00D80B4D" w:rsidP="00D80B4D">
      <w:pPr>
        <w:widowControl w:val="0"/>
        <w:spacing w:line="240" w:lineRule="auto"/>
        <w:ind w:right="-5" w:hanging="2"/>
        <w:jc w:val="both"/>
        <w:rPr>
          <w:rFonts w:ascii="Times New Roman" w:eastAsia="Times New Roman" w:hAnsi="Times New Roman" w:cs="Times New Roman"/>
        </w:rPr>
      </w:pPr>
      <w:bookmarkStart w:id="0" w:name="_heading=h.6yga1f1thd77" w:colFirst="0" w:colLast="0"/>
      <w:bookmarkEnd w:id="0"/>
      <w:r>
        <w:rPr>
          <w:rFonts w:ascii="Times New Roman" w:eastAsia="Times New Roman" w:hAnsi="Times New Roman" w:cs="Times New Roman"/>
          <w:b/>
          <w:bCs/>
        </w:rPr>
        <w:t>2.10.</w:t>
      </w:r>
      <w:r>
        <w:rPr>
          <w:rFonts w:ascii="Times New Roman" w:eastAsia="Times New Roman" w:hAnsi="Times New Roman" w:cs="Times New Roman"/>
        </w:rPr>
        <w:t xml:space="preserve"> Количество и размеры групп могут быть изменены по усмотрению организатора, в соответствии с набранным количеством пар-участников.</w:t>
      </w:r>
    </w:p>
    <w:p w14:paraId="15C96E6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Регистрация на турнир</w:t>
      </w:r>
    </w:p>
    <w:p w14:paraId="6B9DAD1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3.1</w:t>
      </w:r>
      <w:r>
        <w:rPr>
          <w:rFonts w:ascii="Times New Roman" w:eastAsia="Times New Roman" w:hAnsi="Times New Roman" w:cs="Times New Roman"/>
          <w:color w:val="000000"/>
        </w:rPr>
        <w:t xml:space="preserve">.  Подать заявку на турнир можно </w:t>
      </w:r>
      <w:r>
        <w:rPr>
          <w:rFonts w:ascii="Times New Roman" w:eastAsia="Times New Roman" w:hAnsi="Times New Roman" w:cs="Times New Roman"/>
          <w:b/>
          <w:bCs/>
          <w:color w:val="000000"/>
        </w:rPr>
        <w:t>только парой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или индивидуально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(необходимо оставить актуальное).</w:t>
      </w:r>
    </w:p>
    <w:p w14:paraId="1B069B0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Подать заявку необходимо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не позднее __ ч. ___ мин _______ г. </w:t>
      </w:r>
      <w:r>
        <w:rPr>
          <w:rFonts w:ascii="Times New Roman" w:eastAsia="Times New Roman" w:hAnsi="Times New Roman" w:cs="Times New Roman"/>
          <w:color w:val="FF0000"/>
        </w:rPr>
        <w:t>(за 4 дня до начала турнира, рекомендуемый минимальный срок 2 дня с учетом проведения жеребьевки)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14:paraId="6777556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3.2.</w:t>
      </w:r>
      <w:r>
        <w:rPr>
          <w:rFonts w:ascii="Times New Roman" w:eastAsia="Times New Roman" w:hAnsi="Times New Roman" w:cs="Times New Roman"/>
          <w:color w:val="000000"/>
        </w:rPr>
        <w:t xml:space="preserve"> Подать заявку на турнир необходимо в единой цифровой системе ФПР в разделе «Турниры» (</w:t>
      </w:r>
      <w:r>
        <w:rPr>
          <w:rFonts w:ascii="Times New Roman" w:eastAsia="Times New Roman" w:hAnsi="Times New Roman" w:cs="Times New Roman"/>
          <w:color w:val="FF0000"/>
        </w:rPr>
        <w:t>НАЗВАНИЕ ТУРНИРА</w:t>
      </w:r>
      <w:r>
        <w:rPr>
          <w:rFonts w:ascii="Times New Roman" w:eastAsia="Times New Roman" w:hAnsi="Times New Roman" w:cs="Times New Roman"/>
          <w:color w:val="000000"/>
        </w:rPr>
        <w:t>) по ссылке https://sb.padelrus.ru и заполнить всю обязательную требуемую информацию в личном кабинете.</w:t>
      </w:r>
    </w:p>
    <w:p w14:paraId="6814512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3.3.</w:t>
      </w:r>
      <w:r>
        <w:rPr>
          <w:rFonts w:ascii="Times New Roman" w:eastAsia="Times New Roman" w:hAnsi="Times New Roman" w:cs="Times New Roman"/>
          <w:color w:val="000000"/>
        </w:rPr>
        <w:t xml:space="preserve"> Отслеживать статус своего участия игрок (пара) может (могут) на странице: </w:t>
      </w:r>
      <w:r>
        <w:rPr>
          <w:rFonts w:ascii="Times New Roman" w:eastAsia="Times New Roman" w:hAnsi="Times New Roman" w:cs="Times New Roman"/>
          <w:color w:val="FF0000"/>
        </w:rPr>
        <w:t>ЕСЛИ АКТУАЛЬНО</w:t>
      </w:r>
    </w:p>
    <w:p w14:paraId="6E79D48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________ </w:t>
      </w:r>
      <w:r>
        <w:rPr>
          <w:rFonts w:ascii="Times New Roman" w:eastAsia="Times New Roman" w:hAnsi="Times New Roman" w:cs="Times New Roman"/>
          <w:color w:val="FF0000"/>
        </w:rPr>
        <w:t>(указывается ссылка на сайт)</w:t>
      </w:r>
    </w:p>
    <w:p w14:paraId="52DB21F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3.4.</w:t>
      </w:r>
      <w:r>
        <w:rPr>
          <w:rFonts w:ascii="Times New Roman" w:eastAsia="Times New Roman" w:hAnsi="Times New Roman" w:cs="Times New Roman"/>
          <w:color w:val="000000"/>
        </w:rPr>
        <w:t xml:space="preserve"> Формирование основного списка участников осуществляется на основании Рейтинга ФПР. </w:t>
      </w:r>
      <w:r>
        <w:rPr>
          <w:rFonts w:ascii="Times New Roman" w:eastAsia="Times New Roman" w:hAnsi="Times New Roman" w:cs="Times New Roman"/>
          <w:color w:val="000000"/>
        </w:rPr>
        <w:lastRenderedPageBreak/>
        <w:t>Пары с более высоким рейтингом имеют приоритетное право на включение в основной список. Пары с более низким рейтингом перемещаются в лист ожидания, даже если ранее находились в основном списке.</w:t>
      </w:r>
    </w:p>
    <w:p w14:paraId="3BB23820" w14:textId="77777777" w:rsidR="00D80B4D" w:rsidRDefault="00D80B4D" w:rsidP="00D80B4D">
      <w:pPr>
        <w:widowControl w:val="0"/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Допуск участников </w:t>
      </w:r>
    </w:p>
    <w:p w14:paraId="3F1FFD17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4.1. </w:t>
      </w:r>
      <w:r>
        <w:rPr>
          <w:rFonts w:ascii="Times New Roman" w:eastAsia="Times New Roman" w:hAnsi="Times New Roman" w:cs="Times New Roman"/>
        </w:rPr>
        <w:t xml:space="preserve">Регистрационный взнос за участие в турнире составляет _____ рублей </w:t>
      </w:r>
      <w:r>
        <w:rPr>
          <w:rFonts w:ascii="Times New Roman" w:eastAsia="Times New Roman" w:hAnsi="Times New Roman" w:cs="Times New Roman"/>
          <w:color w:val="FF0000"/>
        </w:rPr>
        <w:t>с пары/игрока</w:t>
      </w:r>
      <w:r>
        <w:rPr>
          <w:rFonts w:ascii="Times New Roman" w:eastAsia="Times New Roman" w:hAnsi="Times New Roman" w:cs="Times New Roman"/>
        </w:rPr>
        <w:t xml:space="preserve">. Реквизиты для оплаты взноса будут опубликованы на сайте </w:t>
      </w:r>
      <w:r>
        <w:rPr>
          <w:rFonts w:ascii="Times New Roman" w:eastAsia="Times New Roman" w:hAnsi="Times New Roman" w:cs="Times New Roman"/>
          <w:color w:val="FF0000"/>
        </w:rPr>
        <w:t>______/направлены участникам Организатором/иной способ (указать как оплатить взнос).</w:t>
      </w:r>
      <w:r>
        <w:rPr>
          <w:rFonts w:ascii="Times New Roman" w:eastAsia="Times New Roman" w:hAnsi="Times New Roman" w:cs="Times New Roman"/>
        </w:rPr>
        <w:t xml:space="preserve"> Регистрационный не взимается с участников, не достигших возраста 18 лет. Произвести оплату необходимо до _____ ч. _________ г. </w:t>
      </w:r>
      <w:r>
        <w:rPr>
          <w:rFonts w:ascii="Times New Roman" w:eastAsia="Times New Roman" w:hAnsi="Times New Roman" w:cs="Times New Roman"/>
          <w:i/>
          <w:iCs/>
          <w:color w:val="FF0000"/>
        </w:rPr>
        <w:t xml:space="preserve">(Пункт добавляется при необходимости.) </w:t>
      </w:r>
    </w:p>
    <w:p w14:paraId="493D308C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eastAsia="Times New Roman" w:hAnsi="Times New Roman" w:cs="Times New Roman"/>
          <w:color w:val="000000"/>
        </w:rPr>
        <w:t xml:space="preserve">К участию в турнире допускаются игроки, имеющие действующие на время проведения турнира документы: </w:t>
      </w:r>
    </w:p>
    <w:p w14:paraId="4B7C58DB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медицинский допуск (справка из медицинского учреждения, имеющего лицензию на осуществление медицинской деятельности, предусматривающую выполнение работ (оказание услуг) по «спортивной медицине» и\или «лечебной физической культуре и спортивной медицине», в соответствии и по форме приказа Министерства здравоохранения Российской Федерации от 23 октября 2020 г. № 1144н с указанием ФИО спортсмена, даты его рождения, подтверждающая отсутствие у спортсмена противопоказаний для занятия спортом, в том числе для участия в соревнованиях, с подписью врача и печатью медицинского учреждения);</w:t>
      </w:r>
    </w:p>
    <w:p w14:paraId="7C6995E8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договор страхования от несчастных случаев (спортивная страховка) с указанием вида спорта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падел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»;</w:t>
      </w:r>
    </w:p>
    <w:p w14:paraId="79A8E901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- квитанцию и чек об оплате взноса за участие в сумме ______ рублей с пары в соответствии с п. 4.1.</w:t>
      </w:r>
    </w:p>
    <w:p w14:paraId="5FFFB1CA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4.3.</w:t>
      </w:r>
      <w:r>
        <w:rPr>
          <w:rFonts w:ascii="Times New Roman" w:eastAsia="Times New Roman" w:hAnsi="Times New Roman" w:cs="Times New Roman"/>
          <w:color w:val="000000"/>
        </w:rPr>
        <w:t xml:space="preserve"> Копии указанных в п. 4.2. документов необходимо направить </w:t>
      </w:r>
      <w:r>
        <w:rPr>
          <w:rFonts w:ascii="Times New Roman" w:eastAsia="Times New Roman" w:hAnsi="Times New Roman" w:cs="Times New Roman"/>
        </w:rPr>
        <w:t>на адрес электронной почты ___ (</w:t>
      </w:r>
      <w:r>
        <w:rPr>
          <w:rFonts w:ascii="Times New Roman" w:eastAsia="Times New Roman" w:hAnsi="Times New Roman" w:cs="Times New Roman"/>
          <w:color w:val="FF0000"/>
        </w:rPr>
        <w:t>адрес электронной почты Организатора)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не позднее </w:t>
      </w:r>
      <w:r>
        <w:rPr>
          <w:rFonts w:ascii="Times New Roman" w:eastAsia="Times New Roman" w:hAnsi="Times New Roman" w:cs="Times New Roman"/>
          <w:color w:val="FF0000"/>
        </w:rPr>
        <w:t>время _____ г.*</w:t>
      </w:r>
      <w:r>
        <w:rPr>
          <w:rFonts w:ascii="Times New Roman" w:eastAsia="Times New Roman" w:hAnsi="Times New Roman" w:cs="Times New Roman"/>
        </w:rPr>
        <w:t xml:space="preserve"> (одновременно с окончанием приема заявок на турнир).</w:t>
      </w:r>
    </w:p>
    <w:p w14:paraId="6F5477E8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*Указывается дата не позднее, чем за определённое количество дней в соответствии с п. 3.1 до начала официальной жеребьевки турнира</w:t>
      </w:r>
      <w:r>
        <w:rPr>
          <w:rFonts w:ascii="Times New Roman" w:eastAsia="Times New Roman" w:hAnsi="Times New Roman" w:cs="Times New Roman"/>
        </w:rPr>
        <w:t>.</w:t>
      </w:r>
    </w:p>
    <w:p w14:paraId="16890435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4.4.</w:t>
      </w:r>
      <w:r>
        <w:rPr>
          <w:rFonts w:ascii="Times New Roman" w:eastAsia="Times New Roman" w:hAnsi="Times New Roman" w:cs="Times New Roman"/>
        </w:rPr>
        <w:t xml:space="preserve"> Организатор оставляет за собой право отстранить игроков от участия в турнире в случае несоответствия их уровня категории турнира, в которую они были заявлены, а также в случае нарушения норм Кодекса этики ФПР.</w:t>
      </w:r>
    </w:p>
    <w:p w14:paraId="217321B9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4.5. Снятие с турнира пар, попавших в основной турнир согласно рейтингу, после публикации списка допущенных к турниру пар без уважительной причины не допускается.</w:t>
      </w:r>
    </w:p>
    <w:p w14:paraId="58E18016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4.6. К уважительным причинам относятся случаи получения травмы или болезни, подтвержденные соответствующими медицинскими документами, направленными по электронной почте на официальный адрес Организатора турнира, действие которых подтверждено Главным врачом турнира.</w:t>
      </w:r>
    </w:p>
    <w:p w14:paraId="5DFBA993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4.7. В случае снятия с турнира игрок должен направить запрос о снятии на адрес электронной почты Организатора турнира: ___________.</w:t>
      </w:r>
    </w:p>
    <w:p w14:paraId="1AA56796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4.8. В случае снятия пары, попавшей в основной турнир, Организатор турнира вправе принять решение о предоставлении дополнительного места в основном турнире для пары из квалификации/пары, не попавшей в основной турнир по рейтингу ФПР. </w:t>
      </w:r>
    </w:p>
    <w:p w14:paraId="5683B0A5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 этом случае в основной турнир попадает пара-победитель матча между парами, проигравшими в полуфинале. В случае отсутствия возможности провести дополнительный матч пара, попадающая в основной турнир, определяется жребием. </w:t>
      </w:r>
    </w:p>
    <w:p w14:paraId="151C8AE7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4.8.1. В случае снятия пары, попавшей в квалификацию, Организатор турнира вправе предоставить место в квалификации паре из числа допущенных до турнира, но не попавших в основной турнир и квалификацию по рейтингу. Приоритетное право имеет пара, имеющая наивысший рейтинг.</w:t>
      </w:r>
    </w:p>
    <w:p w14:paraId="0309750C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" w:hanging="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5. Судейство</w:t>
      </w:r>
    </w:p>
    <w:p w14:paraId="1CDBF88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5.1. </w:t>
      </w:r>
      <w:r>
        <w:rPr>
          <w:rFonts w:ascii="Times New Roman" w:eastAsia="Times New Roman" w:hAnsi="Times New Roman" w:cs="Times New Roman"/>
          <w:color w:val="000000"/>
        </w:rPr>
        <w:t xml:space="preserve">За организацию судейства на турнире отвечает Главный судья. </w:t>
      </w:r>
      <w:r>
        <w:rPr>
          <w:rFonts w:ascii="Times New Roman" w:eastAsia="Times New Roman" w:hAnsi="Times New Roman" w:cs="Times New Roman"/>
        </w:rPr>
        <w:t xml:space="preserve">Судьи </w:t>
      </w:r>
      <w:r>
        <w:rPr>
          <w:rFonts w:ascii="Times New Roman" w:eastAsia="Times New Roman" w:hAnsi="Times New Roman" w:cs="Times New Roman"/>
          <w:color w:val="000000"/>
        </w:rPr>
        <w:t>турнира не мо</w:t>
      </w:r>
      <w:r>
        <w:rPr>
          <w:rFonts w:ascii="Times New Roman" w:eastAsia="Times New Roman" w:hAnsi="Times New Roman" w:cs="Times New Roman"/>
        </w:rPr>
        <w:t>гу</w:t>
      </w:r>
      <w:r>
        <w:rPr>
          <w:rFonts w:ascii="Times New Roman" w:eastAsia="Times New Roman" w:hAnsi="Times New Roman" w:cs="Times New Roman"/>
          <w:color w:val="000000"/>
        </w:rPr>
        <w:t>т являться участник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  <w:color w:val="000000"/>
        </w:rPr>
        <w:t xml:space="preserve"> турнира. </w:t>
      </w:r>
    </w:p>
    <w:p w14:paraId="3DD9D1C6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5.2.</w:t>
      </w:r>
      <w:r>
        <w:rPr>
          <w:rFonts w:ascii="Times New Roman" w:eastAsia="Times New Roman" w:hAnsi="Times New Roman" w:cs="Times New Roman"/>
          <w:color w:val="000000"/>
        </w:rPr>
        <w:t xml:space="preserve"> Расписание игр и распределение игр по кортам формируется Главным судьей непосредственно после получения результатов игр предыдущего этапа турнира. </w:t>
      </w:r>
    </w:p>
    <w:p w14:paraId="68516009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5.3.</w:t>
      </w:r>
      <w:r>
        <w:rPr>
          <w:rFonts w:ascii="Times New Roman" w:eastAsia="Times New Roman" w:hAnsi="Times New Roman" w:cs="Times New Roman"/>
          <w:color w:val="000000"/>
        </w:rPr>
        <w:t xml:space="preserve"> Каждый участвующий в турнире игрок, тренер, представитель, официальное лицо и иные субъекты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падела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посредством факта своего участия в турнире признают и обязуются соблюдать официально утвержденные правила вида спорта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падел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(включая Кодекс поведения игрока), положения Дисциплинарного регламента ФПР, Кодекса этики ФПР, а также иных нормативных актов ФПР, регулирующих правоотношения в сфере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падела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4DE2193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Судьи-наблюдатели/судьи на вышке обязаны строго следить за соблюдением правил игры (особое внимание уделяется разделам 7.3 и 7.4 правил, утвержденных приказом Министерства спорта Российской Федерации от 19 ноября 2024 г. № 1132) и дисциплинарного кодекса в части поведения игроков. При первом замечании судья вправе сделать предупреждение. При втором замечании – предупреждение со снятием очка (очко, разыгрываемое в следующем розыгрыше, засчитывается в пользу соперника), при третьем замечании – дисквалификация с турнира.</w:t>
      </w:r>
    </w:p>
    <w:p w14:paraId="28BAB1E3" w14:textId="77777777" w:rsidR="00D80B4D" w:rsidRDefault="00D80B4D" w:rsidP="00D80B4D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Призы и рейтинговые очки</w:t>
      </w:r>
    </w:p>
    <w:p w14:paraId="1D470EC2" w14:textId="77777777" w:rsidR="00D80B4D" w:rsidRDefault="00D80B4D" w:rsidP="00D80B4D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eastAsia="Times New Roman" w:hAnsi="Times New Roman" w:cs="Times New Roman"/>
          <w:color w:val="000000"/>
        </w:rPr>
        <w:t>По завершению финальной игры состоится награждение победителей и призеров турнира памятными наградами.</w:t>
      </w:r>
    </w:p>
    <w:p w14:paraId="4A0DF248" w14:textId="77777777" w:rsidR="00D80B4D" w:rsidRDefault="00D80B4D" w:rsidP="00D80B4D">
      <w:pPr>
        <w:widowControl w:val="0"/>
        <w:spacing w:line="240" w:lineRule="auto"/>
        <w:ind w:right="-5"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>6.2.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</w:rPr>
        <w:t>Общий призовой фонд:</w:t>
      </w:r>
      <w:r>
        <w:rPr>
          <w:rFonts w:ascii="Times New Roman" w:eastAsia="Times New Roman" w:hAnsi="Times New Roman" w:cs="Times New Roman"/>
          <w:color w:val="FF0000"/>
        </w:rPr>
        <w:t xml:space="preserve"> ______ руб. (при наличии)</w:t>
      </w:r>
    </w:p>
    <w:tbl>
      <w:tblPr>
        <w:tblW w:w="6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"/>
        <w:gridCol w:w="2693"/>
        <w:gridCol w:w="2835"/>
      </w:tblGrid>
      <w:tr w:rsidR="00D80B4D" w14:paraId="2D3A83CB" w14:textId="77777777" w:rsidTr="007B7158">
        <w:trPr>
          <w:jc w:val="center"/>
        </w:trPr>
        <w:tc>
          <w:tcPr>
            <w:tcW w:w="891" w:type="dxa"/>
            <w:vMerge w:val="restart"/>
            <w:shd w:val="clear" w:color="auto" w:fill="auto"/>
            <w:vAlign w:val="center"/>
          </w:tcPr>
          <w:p w14:paraId="14148AC7" w14:textId="77777777" w:rsidR="00D80B4D" w:rsidRDefault="00D80B4D" w:rsidP="007B7158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Место</w:t>
            </w:r>
          </w:p>
        </w:tc>
        <w:tc>
          <w:tcPr>
            <w:tcW w:w="5528" w:type="dxa"/>
            <w:gridSpan w:val="2"/>
            <w:vAlign w:val="center"/>
          </w:tcPr>
          <w:p w14:paraId="731CA6DE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Общий призовой фонд _______ руб.</w:t>
            </w:r>
          </w:p>
        </w:tc>
      </w:tr>
      <w:tr w:rsidR="00D80B4D" w14:paraId="28CB6FEA" w14:textId="77777777" w:rsidTr="007B7158">
        <w:trPr>
          <w:jc w:val="center"/>
        </w:trPr>
        <w:tc>
          <w:tcPr>
            <w:tcW w:w="891" w:type="dxa"/>
            <w:vMerge/>
            <w:shd w:val="clear" w:color="auto" w:fill="auto"/>
            <w:vAlign w:val="center"/>
          </w:tcPr>
          <w:p w14:paraId="38DEC103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49F67C1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Мужчины</w:t>
            </w:r>
          </w:p>
        </w:tc>
        <w:tc>
          <w:tcPr>
            <w:tcW w:w="2835" w:type="dxa"/>
          </w:tcPr>
          <w:p w14:paraId="025C44E3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Женщины</w:t>
            </w:r>
          </w:p>
        </w:tc>
      </w:tr>
      <w:tr w:rsidR="00D80B4D" w14:paraId="7332F870" w14:textId="77777777" w:rsidTr="007B7158">
        <w:trPr>
          <w:jc w:val="center"/>
        </w:trPr>
        <w:tc>
          <w:tcPr>
            <w:tcW w:w="891" w:type="dxa"/>
            <w:vMerge/>
            <w:shd w:val="clear" w:color="auto" w:fill="auto"/>
            <w:vAlign w:val="center"/>
          </w:tcPr>
          <w:p w14:paraId="1F91275F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1EA03D4F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Призовые на пару (руб.)</w:t>
            </w:r>
          </w:p>
        </w:tc>
        <w:tc>
          <w:tcPr>
            <w:tcW w:w="2835" w:type="dxa"/>
            <w:vAlign w:val="center"/>
          </w:tcPr>
          <w:p w14:paraId="045CB25B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Призовые на пару (руб.)</w:t>
            </w:r>
          </w:p>
        </w:tc>
      </w:tr>
      <w:tr w:rsidR="00D80B4D" w14:paraId="7080D59F" w14:textId="77777777" w:rsidTr="007B7158">
        <w:trPr>
          <w:jc w:val="center"/>
        </w:trPr>
        <w:tc>
          <w:tcPr>
            <w:tcW w:w="891" w:type="dxa"/>
            <w:vMerge/>
            <w:shd w:val="clear" w:color="auto" w:fill="auto"/>
            <w:vAlign w:val="center"/>
          </w:tcPr>
          <w:p w14:paraId="0571E76A" w14:textId="77777777" w:rsidR="00D80B4D" w:rsidRDefault="00D80B4D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Align w:val="bottom"/>
          </w:tcPr>
          <w:p w14:paraId="7DC77165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Align w:val="bottom"/>
          </w:tcPr>
          <w:p w14:paraId="6756301E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</w:tr>
      <w:tr w:rsidR="00D80B4D" w14:paraId="48F9C33F" w14:textId="77777777" w:rsidTr="007B7158">
        <w:trPr>
          <w:jc w:val="center"/>
        </w:trPr>
        <w:tc>
          <w:tcPr>
            <w:tcW w:w="8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903617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bottom"/>
          </w:tcPr>
          <w:p w14:paraId="4C77D79D" w14:textId="77777777" w:rsidR="00D80B4D" w:rsidRDefault="00D80B4D" w:rsidP="007B7158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2C9771E9" w14:textId="77777777" w:rsidR="00D80B4D" w:rsidRDefault="00D80B4D" w:rsidP="007B7158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80B4D" w14:paraId="59B160F9" w14:textId="77777777" w:rsidTr="007B7158">
        <w:trPr>
          <w:jc w:val="center"/>
        </w:trPr>
        <w:tc>
          <w:tcPr>
            <w:tcW w:w="89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C42C4B" w14:textId="77777777" w:rsidR="00D80B4D" w:rsidRDefault="00D80B4D" w:rsidP="007B7158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bottom"/>
          </w:tcPr>
          <w:p w14:paraId="70E3FC01" w14:textId="77777777" w:rsidR="00D80B4D" w:rsidRDefault="00D80B4D" w:rsidP="007B7158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7547AC7E" w14:textId="77777777" w:rsidR="00D80B4D" w:rsidRDefault="00D80B4D" w:rsidP="007B7158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14:paraId="04E20C66" w14:textId="77777777" w:rsidR="00D80B4D" w:rsidRDefault="00D80B4D" w:rsidP="00D80B4D">
      <w:pPr>
        <w:tabs>
          <w:tab w:val="left" w:pos="8900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F0253A8" w14:textId="77777777" w:rsidR="00D80B4D" w:rsidRDefault="00D80B4D" w:rsidP="00D80B4D">
      <w:pPr>
        <w:tabs>
          <w:tab w:val="left" w:pos="8900"/>
        </w:tabs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Суммы призовых в разделе 5.2. указаны после выплаты налога на доходы физических лиц (НДФЛ). Организатор мероприятия выполняет функции налогового агента: исчисляет и уплачивает НДФЛ.</w:t>
      </w:r>
      <w:r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</w:p>
    <w:p w14:paraId="4750537C" w14:textId="77777777" w:rsidR="00D80B4D" w:rsidRDefault="00D80B4D" w:rsidP="00D80B4D">
      <w:pPr>
        <w:tabs>
          <w:tab w:val="left" w:pos="8900"/>
        </w:tabs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В случае участия меньшего количества пар призовой фонд не перераспределяется. Выплаты осуществляются согласно занятым местам. </w:t>
      </w:r>
    </w:p>
    <w:p w14:paraId="6F9F94D6" w14:textId="77777777" w:rsidR="00D80B4D" w:rsidRDefault="00D80B4D" w:rsidP="00D80B4D">
      <w:pPr>
        <w:tabs>
          <w:tab w:val="left" w:pos="8900"/>
        </w:tabs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FF0000"/>
        </w:rPr>
        <w:t>Выплата призовых осуществляется в соответствии с итоговым протоколом турнира в течение ___ рабочих дней после окончания турнира. Итоговый протокол турнира формируется не позднее ______ (день окончания турнира)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81DB8F2" w14:textId="77777777" w:rsidR="00D80B4D" w:rsidRDefault="00D80B4D" w:rsidP="00D80B4D">
      <w:pPr>
        <w:tabs>
          <w:tab w:val="left" w:pos="8900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6.3.</w:t>
      </w:r>
      <w:r>
        <w:rPr>
          <w:rFonts w:ascii="Times New Roman" w:eastAsia="Times New Roman" w:hAnsi="Times New Roman" w:cs="Times New Roman"/>
          <w:color w:val="000000"/>
        </w:rPr>
        <w:t xml:space="preserve"> По результатам выступления на турнире игрокам будут начислены рейтинговые очки в соответствии с Положением о рейтинге ФПР.</w:t>
      </w:r>
    </w:p>
    <w:p w14:paraId="074D08A4" w14:textId="77777777" w:rsidR="00D80B4D" w:rsidRDefault="00D80B4D" w:rsidP="00D80B4D">
      <w:pPr>
        <w:tabs>
          <w:tab w:val="left" w:pos="8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Для начисления рейтинговых очков ФПР игрок должен иметь личный кабинет и УНИ (уникальный номер игрока) в единой цифровой системе ФПР (</w:t>
      </w:r>
      <w:hyperlink r:id="rId5">
        <w:r>
          <w:rPr>
            <w:rFonts w:ascii="Times New Roman" w:eastAsia="Times New Roman" w:hAnsi="Times New Roman" w:cs="Times New Roman"/>
            <w:b/>
            <w:bCs/>
            <w:color w:val="0563C1"/>
            <w:u w:val="single"/>
          </w:rPr>
          <w:t>https://sb.padelrus.ru</w:t>
        </w:r>
      </w:hyperlink>
      <w:r>
        <w:rPr>
          <w:rFonts w:ascii="Times New Roman" w:eastAsia="Times New Roman" w:hAnsi="Times New Roman" w:cs="Times New Roman"/>
          <w:b/>
          <w:bCs/>
          <w:color w:val="000000"/>
        </w:rPr>
        <w:t>).</w:t>
      </w:r>
    </w:p>
    <w:p w14:paraId="31511E32" w14:textId="77777777" w:rsidR="00D80B4D" w:rsidRDefault="00D80B4D" w:rsidP="00D80B4D">
      <w:pPr>
        <w:tabs>
          <w:tab w:val="left" w:pos="8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0003ADC" w14:textId="77777777" w:rsidR="00D80B4D" w:rsidRDefault="00D80B4D" w:rsidP="00D80B4D">
      <w:pPr>
        <w:tabs>
          <w:tab w:val="left" w:pos="8900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Федерация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падела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России оставляет за собой право изменить количество начисляемых рейтинговых очков в случае изменения количества участников, формата проведения турнира и иных причин.</w:t>
      </w:r>
    </w:p>
    <w:p w14:paraId="43FD9940" w14:textId="77777777" w:rsidR="00D80B4D" w:rsidRDefault="00D80B4D" w:rsidP="00D80B4D">
      <w:pPr>
        <w:tabs>
          <w:tab w:val="left" w:pos="8900"/>
        </w:tabs>
        <w:ind w:hanging="2"/>
        <w:jc w:val="right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  <w:r>
        <w:br w:type="page"/>
      </w: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/>
        </w:rPr>
        <w:br/>
        <w:t>к Типовому регламенту турнира</w:t>
      </w:r>
    </w:p>
    <w:p w14:paraId="72ED112D" w14:textId="77777777" w:rsidR="00D80B4D" w:rsidRDefault="00D80B4D" w:rsidP="00D80B4D">
      <w:pPr>
        <w:tabs>
          <w:tab w:val="left" w:pos="8900"/>
        </w:tabs>
        <w:ind w:hanging="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Форматы турниров</w:t>
      </w:r>
    </w:p>
    <w:p w14:paraId="0BB8DEE4" w14:textId="77777777" w:rsidR="00D80B4D" w:rsidRDefault="00D80B4D" w:rsidP="00D80B4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Системы проведения турниров</w:t>
      </w:r>
    </w:p>
    <w:p w14:paraId="4E4B87E6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80"/>
        </w:tabs>
        <w:spacing w:after="0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соревнований используются следующие системы проведения турниров:</w:t>
      </w:r>
    </w:p>
    <w:p w14:paraId="42A96FCD" w14:textId="77777777" w:rsidR="00D80B4D" w:rsidRPr="00646249" w:rsidRDefault="00D80B4D" w:rsidP="00D80B4D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249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олимпийская (олимпийская с дополнительным турниром (далее – ДТ), олимпийская усовершенствованная, олимпийская усовершенствованная до 2 (двух) поражений);</w:t>
      </w:r>
    </w:p>
    <w:p w14:paraId="7932DEDD" w14:textId="77777777" w:rsidR="00D80B4D" w:rsidRPr="00646249" w:rsidRDefault="00D80B4D" w:rsidP="00D80B4D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249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круговая;</w:t>
      </w:r>
    </w:p>
    <w:p w14:paraId="2F9CCADC" w14:textId="77777777" w:rsidR="00D80B4D" w:rsidRPr="00646249" w:rsidRDefault="00D80B4D" w:rsidP="00D80B4D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249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смешанная.</w:t>
      </w:r>
    </w:p>
    <w:p w14:paraId="2D1F161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Олимпийская система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О) – спортивное соревнование на выбывание, где при первом же поражении пара заканчивает участие в спортивном соревновании, а победителем становится пара, победившая во всех своих матчах. Также в соответствии с Положением (регламентом) о соревнованиях может быть проведен матч за третье место между участниками, проигравшими в полуфиналах спортивного соревнования.</w:t>
      </w:r>
    </w:p>
    <w:p w14:paraId="1C9F44BA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Олимпийская система с ДТ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О и ДТ) – спортивное соревнование, где после выбывания из основного турнира (далее – ОТ) паре предоставляется право принять участие в ДТ, проводимом также по олимпийской системе. Положением (регламентом) о спортивных соревнованиях ДТ может быть предусмотрен для пар, проигравших только в первом туре ОТ, либо для проигравших в первом и втором турах ОТ, либо для проигравших в первом и последующих турах ОТ.</w:t>
      </w:r>
    </w:p>
    <w:p w14:paraId="251C5B47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Олимпийская усовершенствованная система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УО) – спортивное соревнование с розыгрышем всех мест, в котором после поражения в ОТ, а также после каждого следующего поражения пара не выбывает из спортивного соревнования, а только лишь из борьбы за определенное, более высокое место. В результате победителем, как и в спортивном соревновании, проводимом по олимпийской системе, оказывается пара, не проигравшая ни одного матча, а последнее место занимает участник, не одержавший ни одной победы. Все остальные места пар распределяются в зависимости от последовательности побед и поражений каждой пары.</w:t>
      </w:r>
    </w:p>
    <w:p w14:paraId="4BE6861D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1.4.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Олимпийская усовершенствованная система до 2 (двух) поражений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УО-2 или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дабл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элиминейшн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») – спортивное соревнование, в котором пара выбывает из соревнований после двух поражений. Спортивные соревнования разделены на 2 (две) «сетки» – верхнюю и нижнюю (сетку победителей и сетку проигравших). Начиная со второго тура, игра проводится одновременно в обеих сетках: выигравший в верхней сетке переходит в следующий тур в ней же. Проигравший в верхней сетке переходит в следующий тур в нижней сетке. Выигравший в нижней сетке переходит в следующий тур в ней же. Проигравший в нижней сетке выбывает из соревнований. Выигравший в финальном матче верхней сетки становится победителем соревнований, проигравший – занимает 2 (второе) место. Выигравший в финальном матче нижней сетки занимает 3 (третье) место.</w:t>
      </w:r>
      <w:r>
        <w:rPr>
          <w:rFonts w:ascii="Times New Roman" w:eastAsia="Times New Roman" w:hAnsi="Times New Roman" w:cs="Times New Roman"/>
        </w:rPr>
        <w:t xml:space="preserve"> Допускается проведение соревнований с розыгрышем 3-го места между парами, прошедшими в полуфинал верхней сетки. В этом случае победитель нижней сетки занимает 5-е место.</w:t>
      </w:r>
    </w:p>
    <w:p w14:paraId="65B3DFC6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1.5. </w:t>
      </w:r>
      <w:r>
        <w:rPr>
          <w:rFonts w:ascii="Times New Roman" w:eastAsia="Times New Roman" w:hAnsi="Times New Roman" w:cs="Times New Roman"/>
          <w:b/>
          <w:bCs/>
          <w:color w:val="000000"/>
        </w:rPr>
        <w:t>Круговая система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К) – спортивное соревнование, в котором для определения всех мест, занятых каждой парой, проводятся матчи между всеми участниками, участвующими в спортивном соревновании. Места, занятые участниками, определяются по количеству набранных очков. За победу в матче паре начисляется одно очко, за поражение – ноль. Победителем спортивного соревнования считается пара, набравшая наибольшее количество очков. При равенстве очков у двух пар преимущество получает победитель матча между ними, при равенстве очков у трех и более пар их итоговые места в спортивном соревновании определяются по дополнительным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показателям.  </w:t>
      </w:r>
    </w:p>
    <w:p w14:paraId="409C9595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Возможно применение круговой системы и на предварительном, и на финальном этапах.</w:t>
      </w:r>
    </w:p>
    <w:p w14:paraId="5223491F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1.6. </w:t>
      </w:r>
      <w:r>
        <w:rPr>
          <w:rFonts w:ascii="Times New Roman" w:eastAsia="Times New Roman" w:hAnsi="Times New Roman" w:cs="Times New Roman"/>
          <w:b/>
          <w:bCs/>
          <w:color w:val="000000"/>
        </w:rPr>
        <w:t>Смешанная система</w:t>
      </w:r>
      <w:r>
        <w:rPr>
          <w:rFonts w:ascii="Times New Roman" w:eastAsia="Times New Roman" w:hAnsi="Times New Roman" w:cs="Times New Roman"/>
          <w:color w:val="000000"/>
        </w:rPr>
        <w:t xml:space="preserve"> (обозначается – См) – спортивное соревнование с комбинацией систем: круговой и олимпийской (олимпийской с ДТ, олимпийской усовершенствованной) систем, либо круговой системы и стыковых матчей. Круговая система применяется на предварительном этапе спортивного соревнования, где пары играют в группах. На втором (финальном) этапе в зависимости от количества групп на предварительном этапе может применяться олимпийская, олимпийская с ДТ, усовершенствованная олимпийская или круговая система, а также стыковые матчи между участниками, занявшими одинаковые места в группах (если групп две). На финальном этапе итоговые места в турнире разыгрывают пары, занявшие одинаковые места в группах на предварительном этапе, если иное не предусмотрено положением о спортивном соревновании.</w:t>
      </w:r>
    </w:p>
    <w:p w14:paraId="2EB91BDB" w14:textId="77777777" w:rsidR="00D80B4D" w:rsidRDefault="00D80B4D" w:rsidP="00D80B4D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выборе смешанной системы проведения турнира необходимо описать системы, которые будут применены.</w:t>
      </w:r>
    </w:p>
    <w:p w14:paraId="0E6E6220" w14:textId="77777777" w:rsidR="00D80B4D" w:rsidRDefault="00D80B4D" w:rsidP="00D80B4D">
      <w:pPr>
        <w:numPr>
          <w:ilvl w:val="0"/>
          <w:numId w:val="1"/>
        </w:numPr>
        <w:tabs>
          <w:tab w:val="left" w:pos="709"/>
        </w:tabs>
        <w:spacing w:after="24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Примеры форматов ведения счета</w:t>
      </w:r>
    </w:p>
    <w:p w14:paraId="3BB716A1" w14:textId="77777777" w:rsidR="00D80B4D" w:rsidRDefault="00D80B4D" w:rsidP="00D80B4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Турниры категорий ФПР 1000, ФПР 750</w:t>
      </w:r>
    </w:p>
    <w:p w14:paraId="79EBF062" w14:textId="77777777" w:rsidR="00D80B4D" w:rsidRDefault="00D80B4D" w:rsidP="00D80B4D">
      <w:pP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</w:p>
    <w:p w14:paraId="6B71CDE5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2.1.1: 3 сета до 6 выигранных геймов, с розыгрышем тай-брейка до 7 очков в каждом сете при счете 6:6 и с розыгрышем «больше-меньше» в гейме при счете «ровно». При счете 1:1 по сетам играется решающий полный сет.</w:t>
      </w:r>
    </w:p>
    <w:p w14:paraId="07F4B26C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2.1.2: такой же, как Формат 1.1, но с решающим очком («</w:t>
      </w:r>
      <w:proofErr w:type="spellStart"/>
      <w:r>
        <w:rPr>
          <w:rFonts w:ascii="Times New Roman" w:eastAsia="Times New Roman" w:hAnsi="Times New Roman" w:cs="Times New Roman"/>
        </w:rPr>
        <w:t>голден</w:t>
      </w:r>
      <w:proofErr w:type="spellEnd"/>
      <w:r>
        <w:rPr>
          <w:rFonts w:ascii="Times New Roman" w:eastAsia="Times New Roman" w:hAnsi="Times New Roman" w:cs="Times New Roman"/>
        </w:rPr>
        <w:t xml:space="preserve"> пойнт»).</w:t>
      </w:r>
    </w:p>
    <w:p w14:paraId="516D7FD2" w14:textId="77777777" w:rsidR="00D80B4D" w:rsidRDefault="00D80B4D" w:rsidP="00D80B4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Турниры категории ФПР 500</w:t>
      </w:r>
    </w:p>
    <w:p w14:paraId="70CD8A08" w14:textId="77777777" w:rsidR="00D80B4D" w:rsidRDefault="00D80B4D" w:rsidP="00D80B4D">
      <w:pP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</w:p>
    <w:p w14:paraId="18354095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Форматы 2.1.1., 2.1.2.</w:t>
      </w:r>
    </w:p>
    <w:p w14:paraId="4DFB485A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2.2.1 для квалификации: 2 сета до 6 выигранных геймов, с розыгрышем тай-брейка до 7 очков в каждом сете при счете 6:6 и с розыгрышем «больше-меньше» в гейме при счете «ровно». При счете по одному по сетам играется решающий тай-брейк до 10 очков.</w:t>
      </w:r>
    </w:p>
    <w:p w14:paraId="3C1395B0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2.2.2 для квалификации: такой же, как Формат 2.2.1., но с решающим очком («</w:t>
      </w:r>
      <w:proofErr w:type="spellStart"/>
      <w:r>
        <w:rPr>
          <w:rFonts w:ascii="Times New Roman" w:eastAsia="Times New Roman" w:hAnsi="Times New Roman" w:cs="Times New Roman"/>
        </w:rPr>
        <w:t>голден</w:t>
      </w:r>
      <w:proofErr w:type="spellEnd"/>
      <w:r>
        <w:rPr>
          <w:rFonts w:ascii="Times New Roman" w:eastAsia="Times New Roman" w:hAnsi="Times New Roman" w:cs="Times New Roman"/>
        </w:rPr>
        <w:t xml:space="preserve"> пойнт»).</w:t>
      </w:r>
    </w:p>
    <w:p w14:paraId="5662577B" w14:textId="77777777" w:rsidR="00D80B4D" w:rsidRDefault="00D80B4D" w:rsidP="00D80B4D">
      <w:pPr>
        <w:numPr>
          <w:ilvl w:val="1"/>
          <w:numId w:val="1"/>
        </w:numPr>
        <w:tabs>
          <w:tab w:val="left" w:pos="851"/>
        </w:tabs>
        <w:spacing w:after="0" w:line="240" w:lineRule="auto"/>
        <w:ind w:hanging="79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Турниры категории ФПР 250</w:t>
      </w:r>
    </w:p>
    <w:p w14:paraId="15C2DBA8" w14:textId="77777777" w:rsidR="00D80B4D" w:rsidRDefault="00D80B4D" w:rsidP="00D80B4D">
      <w:pPr>
        <w:tabs>
          <w:tab w:val="left" w:pos="709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</w:p>
    <w:p w14:paraId="6F718AEE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Форматы 2.1.1., 2.1.2., 2.2.1., 2.2.2.</w:t>
      </w:r>
    </w:p>
    <w:p w14:paraId="71EBB090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Форматы для квалификации: 2.2.1., 2.2.2.</w:t>
      </w:r>
    </w:p>
    <w:p w14:paraId="79E177EC" w14:textId="77777777" w:rsidR="00D80B4D" w:rsidRDefault="00D80B4D" w:rsidP="00D80B4D">
      <w:pPr>
        <w:numPr>
          <w:ilvl w:val="1"/>
          <w:numId w:val="1"/>
        </w:numPr>
        <w:spacing w:before="240"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Турниры категорий ФПР 100, ФПР 40</w:t>
      </w:r>
    </w:p>
    <w:p w14:paraId="59C2A36D" w14:textId="77777777" w:rsidR="00D80B4D" w:rsidRDefault="00D80B4D" w:rsidP="00D80B4D">
      <w:pPr>
        <w:spacing w:after="0"/>
        <w:ind w:hanging="2"/>
        <w:jc w:val="both"/>
        <w:rPr>
          <w:rFonts w:ascii="Times New Roman" w:eastAsia="Times New Roman" w:hAnsi="Times New Roman" w:cs="Times New Roman"/>
        </w:rPr>
      </w:pPr>
    </w:p>
    <w:p w14:paraId="1B046ED5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форматы, используемые в категориях ФПР 1000, ФПР 750, ФПР 500, ФПР 250, а также следующие:</w:t>
      </w:r>
    </w:p>
    <w:p w14:paraId="141C99E1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.1: 2 сета до 6 выигранных геймов, с тай-брейком до 7 очков при счёте 6:6; или 3-й сет – решающий тай-брейк до 10 очков.</w:t>
      </w:r>
    </w:p>
    <w:p w14:paraId="2847FE91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.2: такой же, как Формат 2.2.1, но с решающим очком («</w:t>
      </w:r>
      <w:proofErr w:type="spellStart"/>
      <w:r>
        <w:rPr>
          <w:rFonts w:ascii="Times New Roman" w:eastAsia="Times New Roman" w:hAnsi="Times New Roman" w:cs="Times New Roman"/>
        </w:rPr>
        <w:t>голден</w:t>
      </w:r>
      <w:proofErr w:type="spellEnd"/>
      <w:r>
        <w:rPr>
          <w:rFonts w:ascii="Times New Roman" w:eastAsia="Times New Roman" w:hAnsi="Times New Roman" w:cs="Times New Roman"/>
        </w:rPr>
        <w:t xml:space="preserve"> пойнт»).</w:t>
      </w:r>
    </w:p>
    <w:p w14:paraId="6CFDD27F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.3: 1 сет до 9 выигранных геймов, тай-брейк до 7 очков при счете 8-8.</w:t>
      </w:r>
    </w:p>
    <w:p w14:paraId="60813976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.4: такой же, как Формат 2.2.3, но с решающим очком («</w:t>
      </w:r>
      <w:proofErr w:type="spellStart"/>
      <w:r>
        <w:rPr>
          <w:rFonts w:ascii="Times New Roman" w:eastAsia="Times New Roman" w:hAnsi="Times New Roman" w:cs="Times New Roman"/>
        </w:rPr>
        <w:t>голден</w:t>
      </w:r>
      <w:proofErr w:type="spellEnd"/>
      <w:r>
        <w:rPr>
          <w:rFonts w:ascii="Times New Roman" w:eastAsia="Times New Roman" w:hAnsi="Times New Roman" w:cs="Times New Roman"/>
        </w:rPr>
        <w:t xml:space="preserve"> пойнт»).</w:t>
      </w:r>
    </w:p>
    <w:p w14:paraId="5886504A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Формат 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 xml:space="preserve">.5: 1 сет из 6 геймов, с розыгрышем тай-брейка до 7 очков при счете 6:6 и с розыгрышем «больше-меньше» в гейме при счете «ровно» в каждом сете. </w:t>
      </w:r>
    </w:p>
    <w:p w14:paraId="33C2FA5B" w14:textId="77777777" w:rsidR="00D80B4D" w:rsidRDefault="00D80B4D" w:rsidP="00D80B4D">
      <w:pPr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Формат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.6: такой же, как Формат 2.2.5, но с решающим очком («</w:t>
      </w:r>
      <w:proofErr w:type="spellStart"/>
      <w:r>
        <w:rPr>
          <w:rFonts w:ascii="Times New Roman" w:eastAsia="Times New Roman" w:hAnsi="Times New Roman" w:cs="Times New Roman"/>
        </w:rPr>
        <w:t>голден</w:t>
      </w:r>
      <w:proofErr w:type="spellEnd"/>
      <w:r>
        <w:rPr>
          <w:rFonts w:ascii="Times New Roman" w:eastAsia="Times New Roman" w:hAnsi="Times New Roman" w:cs="Times New Roman"/>
        </w:rPr>
        <w:t xml:space="preserve"> пойнт»).</w:t>
      </w:r>
    </w:p>
    <w:p w14:paraId="5A0B35DF" w14:textId="77777777" w:rsidR="00D80B4D" w:rsidRDefault="00D80B4D" w:rsidP="00D80B4D">
      <w:pPr>
        <w:spacing w:before="240" w:after="0" w:line="240" w:lineRule="auto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Иные форматы турниров категорий ФПР 100, ФПР 40 - по согласованию с Федерацией.</w:t>
      </w:r>
    </w:p>
    <w:p w14:paraId="7B1E8A6B" w14:textId="77777777" w:rsidR="00D80B4D" w:rsidRDefault="00D80B4D" w:rsidP="00D80B4D">
      <w:pPr>
        <w:numPr>
          <w:ilvl w:val="1"/>
          <w:numId w:val="1"/>
        </w:numPr>
        <w:spacing w:before="240"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В юношеских соревнованиях, помимо форматов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.5 и 2.</w:t>
      </w:r>
      <w:r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</w:rPr>
        <w:t>.6, используются только форматы с решающим очком.</w:t>
      </w:r>
    </w:p>
    <w:p w14:paraId="3D28BD7C" w14:textId="77777777" w:rsidR="00F93D4F" w:rsidRDefault="00F93D4F"/>
    <w:sectPr w:rsidR="00F93D4F" w:rsidSect="00D80B4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1C19"/>
    <w:multiLevelType w:val="multilevel"/>
    <w:tmpl w:val="3F480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470941"/>
    <w:multiLevelType w:val="hybridMultilevel"/>
    <w:tmpl w:val="46A20F48"/>
    <w:lvl w:ilvl="0" w:tplc="229868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4F"/>
    <w:rsid w:val="000B1002"/>
    <w:rsid w:val="0045298D"/>
    <w:rsid w:val="00D80B4D"/>
    <w:rsid w:val="00F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66E8"/>
  <w15:chartTrackingRefBased/>
  <w15:docId w15:val="{8F28C790-BC22-4E50-B1AD-30FFD01B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B4D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D80B4D"/>
    <w:pPr>
      <w:ind w:left="720"/>
      <w:contextualSpacing/>
    </w:pPr>
    <w:rPr>
      <w:rFonts w:ascii="Calibri" w:eastAsia="Calibri" w:hAnsi="Calibri" w:cs="Calibri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.padelr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3068</Words>
  <Characters>19363</Characters>
  <Application>Microsoft Office Word</Application>
  <DocSecurity>0</DocSecurity>
  <Lines>806</Lines>
  <Paragraphs>457</Paragraphs>
  <ScaleCrop>false</ScaleCrop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5</cp:revision>
  <dcterms:created xsi:type="dcterms:W3CDTF">2025-12-23T13:18:00Z</dcterms:created>
  <dcterms:modified xsi:type="dcterms:W3CDTF">2025-12-24T11:11:00Z</dcterms:modified>
</cp:coreProperties>
</file>